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23A" w:rsidRDefault="000C323A" w:rsidP="000C323A">
      <w:pPr>
        <w:widowControl/>
        <w:adjustRightInd w:val="0"/>
        <w:ind w:left="7080" w:firstLine="708"/>
        <w:jc w:val="both"/>
        <w:rPr>
          <w:rFonts w:ascii="Times New Roman" w:eastAsiaTheme="minorHAnsi" w:hAnsi="Times New Roman" w:cs="Times New Roman"/>
          <w:color w:val="000000"/>
          <w:sz w:val="23"/>
          <w:szCs w:val="23"/>
        </w:rPr>
      </w:pPr>
      <w:r>
        <w:rPr>
          <w:rFonts w:ascii="Times New Roman" w:eastAsiaTheme="minorHAnsi" w:hAnsi="Times New Roman" w:cs="Times New Roman"/>
          <w:color w:val="000000"/>
          <w:sz w:val="23"/>
          <w:szCs w:val="23"/>
        </w:rPr>
        <w:t xml:space="preserve">Додаток </w:t>
      </w:r>
    </w:p>
    <w:p w:rsidR="000C323A" w:rsidRDefault="000C323A" w:rsidP="000C323A">
      <w:pPr>
        <w:widowControl/>
        <w:adjustRightInd w:val="0"/>
        <w:ind w:left="4956"/>
        <w:jc w:val="both"/>
        <w:rPr>
          <w:rFonts w:ascii="Times New Roman" w:eastAsiaTheme="minorHAnsi" w:hAnsi="Times New Roman" w:cs="Times New Roman"/>
          <w:sz w:val="23"/>
          <w:szCs w:val="23"/>
        </w:rPr>
      </w:pPr>
      <w:r>
        <w:rPr>
          <w:rFonts w:ascii="Times New Roman" w:eastAsiaTheme="minorHAnsi" w:hAnsi="Times New Roman" w:cs="Times New Roman"/>
          <w:sz w:val="23"/>
          <w:szCs w:val="23"/>
        </w:rPr>
        <w:t>До Положення про аудиторський комітет  НАПН України</w:t>
      </w:r>
    </w:p>
    <w:p w:rsidR="000C323A" w:rsidRDefault="000C323A" w:rsidP="000C323A">
      <w:pPr>
        <w:widowControl/>
        <w:adjustRightInd w:val="0"/>
        <w:ind w:left="4248" w:firstLine="708"/>
        <w:jc w:val="both"/>
        <w:rPr>
          <w:rFonts w:ascii="Times New Roman" w:eastAsiaTheme="minorHAnsi" w:hAnsi="Times New Roman" w:cs="Times New Roman"/>
          <w:sz w:val="23"/>
          <w:szCs w:val="23"/>
        </w:rPr>
      </w:pPr>
      <w:r>
        <w:rPr>
          <w:rFonts w:ascii="Times New Roman" w:eastAsiaTheme="minorHAnsi" w:hAnsi="Times New Roman" w:cs="Times New Roman"/>
          <w:sz w:val="23"/>
          <w:szCs w:val="23"/>
        </w:rPr>
        <w:t xml:space="preserve">(пункт 3.4 розділу ІІІ) </w:t>
      </w:r>
    </w:p>
    <w:p w:rsidR="000B780E" w:rsidRDefault="000B780E">
      <w:pPr>
        <w:widowControl/>
        <w:ind w:left="4248" w:firstLine="708"/>
        <w:jc w:val="both"/>
        <w:rPr>
          <w:rFonts w:ascii="Times New Roman" w:eastAsiaTheme="minorHAnsi" w:hAnsi="Times New Roman" w:cs="Times New Roman"/>
          <w:sz w:val="23"/>
          <w:szCs w:val="23"/>
        </w:rPr>
      </w:pPr>
    </w:p>
    <w:p w:rsidR="000B780E" w:rsidRDefault="00EF7246">
      <w:pPr>
        <w:widowControl/>
        <w:ind w:left="2832" w:firstLine="708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Примірний договір</w:t>
      </w:r>
    </w:p>
    <w:p w:rsidR="000B780E" w:rsidRDefault="00EF7246">
      <w:pPr>
        <w:widowControl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про виконання незалежним експертом повноважень члена аудиторського комітету Національної академії педагогічних наук України</w:t>
      </w:r>
    </w:p>
    <w:p w:rsidR="000B780E" w:rsidRDefault="00EF7246">
      <w:pPr>
        <w:widowControl/>
        <w:ind w:left="4956" w:firstLine="708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м. Київ «____»_________20__ року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    Національна академія педагогічних наук України (далі – НАПН України), в особі Віце-президента НАПН України ТОПУЗОВА Олега Михайловича_________________________________,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3"/>
          <w:szCs w:val="23"/>
        </w:rPr>
      </w:pPr>
      <w:r>
        <w:rPr>
          <w:rFonts w:ascii="Times New Roman" w:eastAsiaTheme="minorHAnsi" w:hAnsi="Times New Roman" w:cs="Times New Roman"/>
          <w:i/>
          <w:iCs/>
          <w:sz w:val="23"/>
          <w:szCs w:val="23"/>
        </w:rPr>
        <w:t xml:space="preserve">(прізвище, ім’я, по батькові (за наявності))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який діє на підставі </w:t>
      </w:r>
      <w:r>
        <w:rPr>
          <w:rFonts w:ascii="Times New Roman" w:eastAsiaTheme="minorHAnsi" w:hAnsi="Times New Roman" w:cs="Times New Roman"/>
          <w:sz w:val="28"/>
          <w:szCs w:val="28"/>
          <w:u w:val="single"/>
        </w:rPr>
        <w:t>Статуту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з однієї сторони, і ___________________________________________________________________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3"/>
          <w:szCs w:val="23"/>
        </w:rPr>
      </w:pPr>
      <w:r>
        <w:rPr>
          <w:rFonts w:ascii="Times New Roman" w:eastAsiaTheme="minorHAnsi" w:hAnsi="Times New Roman" w:cs="Times New Roman"/>
          <w:i/>
          <w:iCs/>
          <w:sz w:val="23"/>
          <w:szCs w:val="23"/>
        </w:rPr>
        <w:t xml:space="preserve">(прізвище, ім’я, по батькові (за наявності), науковий ступінь (за наявності), вчене звання (за наявності), місце роботи, посада)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(далі – незалежний експерт) з іншої сторони, (далі разом іменуються Сторони, а кожна окремо – Сторона), керуючись Положенням про аудиторський комітет НАПН України, затвердженим наказом НАПН України від </w:t>
      </w:r>
      <w:r w:rsidR="00F60EDE">
        <w:rPr>
          <w:rFonts w:ascii="Times New Roman" w:eastAsiaTheme="minorHAnsi" w:hAnsi="Times New Roman" w:cs="Times New Roman"/>
          <w:sz w:val="28"/>
          <w:szCs w:val="28"/>
        </w:rPr>
        <w:t>20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квітня 2026 року № </w:t>
      </w:r>
      <w:r w:rsidR="00F60EDE">
        <w:rPr>
          <w:rFonts w:ascii="Times New Roman" w:eastAsiaTheme="minorHAnsi" w:hAnsi="Times New Roman" w:cs="Times New Roman"/>
          <w:sz w:val="28"/>
          <w:szCs w:val="28"/>
        </w:rPr>
        <w:t xml:space="preserve">27 </w:t>
      </w:r>
      <w:proofErr w:type="spellStart"/>
      <w:r w:rsidR="00F60EDE">
        <w:rPr>
          <w:rFonts w:ascii="Times New Roman" w:eastAsiaTheme="minorHAnsi" w:hAnsi="Times New Roman" w:cs="Times New Roman"/>
          <w:sz w:val="28"/>
          <w:szCs w:val="28"/>
        </w:rPr>
        <w:t>о.д</w:t>
      </w:r>
      <w:proofErr w:type="spellEnd"/>
      <w:r w:rsidR="00F60EDE">
        <w:rPr>
          <w:rFonts w:ascii="Times New Roman" w:eastAsiaTheme="minorHAnsi" w:hAnsi="Times New Roman" w:cs="Times New Roman"/>
          <w:sz w:val="28"/>
          <w:szCs w:val="28"/>
        </w:rPr>
        <w:t>.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(далі – Положення про аудиторський комітет), уклали цей договір про виконання повноважень члена аудиторського комітету НАПН України про таке: </w:t>
      </w:r>
    </w:p>
    <w:p w:rsidR="000B780E" w:rsidRDefault="000B780E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left="2124" w:firstLine="708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1.ПРЕДМЕТ ДОГОВОРУ </w:t>
      </w:r>
    </w:p>
    <w:p w:rsidR="000B780E" w:rsidRDefault="000B780E">
      <w:pPr>
        <w:widowControl/>
        <w:ind w:left="2124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pStyle w:val="ab"/>
        <w:numPr>
          <w:ilvl w:val="1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Цей договір визначає права та обов’язки незалежного експерта, залученого за згодою на безоплатній основі до складу аудиторського комітету НАПН України (далі – Комітет), а також права та обов’язки НАПН України щодо забезпечення здійснення незалежним експертом його повноважень як члена аудиторського комітету. </w:t>
      </w:r>
    </w:p>
    <w:p w:rsidR="000B780E" w:rsidRDefault="000B780E">
      <w:pPr>
        <w:pStyle w:val="ab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0B780E" w:rsidRDefault="00EF7246">
      <w:pPr>
        <w:pStyle w:val="ab"/>
        <w:ind w:left="14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 ПРАВА ТА ОБОВ’ЯЗКИ СТОРІН </w:t>
      </w:r>
    </w:p>
    <w:p w:rsidR="000B780E" w:rsidRDefault="000B780E">
      <w:pPr>
        <w:pStyle w:val="ab"/>
        <w:ind w:left="585"/>
        <w:jc w:val="both"/>
        <w:rPr>
          <w:rFonts w:ascii="Times New Roman" w:hAnsi="Times New Roman" w:cs="Times New Roman"/>
          <w:sz w:val="28"/>
          <w:szCs w:val="28"/>
        </w:rPr>
      </w:pPr>
    </w:p>
    <w:p w:rsidR="000B780E" w:rsidRDefault="00EF7246">
      <w:pPr>
        <w:pStyle w:val="ab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НАПН України має право: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2.1.1. Очікувати якісного та своєчасного виконання незалежним експертом повноважень члена Комітету.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2.1.2. За поданням керівника підрозділу внутрішнього аудиту на підставі пропозиції голови Комітету виключити незалежного експерта зі складу Комітету у разі неналежного виконання ним повноважень члена Комітету в односторонньому порядку.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</w:rPr>
      </w:pP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2.2. НАПН України зобов’язаний: 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2.2.1. Забезпечувати незалежного експерта доступом до інформації, пов’язаної з діяльністю Комітету (крім інформації, доступ до якої обмежено у встановленому порядку).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2.2.2. Здійснювати організаційне та матеріально-технічне забезпечення діяльності незалежного експерта. 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left="708" w:firstLine="708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2.3. Незалежний експерт має право: </w:t>
      </w:r>
    </w:p>
    <w:p w:rsidR="000B780E" w:rsidRDefault="000B780E">
      <w:pPr>
        <w:widowControl/>
        <w:ind w:left="708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2.3.1. Як член Комітету користуватися усіма правами, визначеними пунктом 4.1. розділу IV Положення про аудиторський комітет</w:t>
      </w:r>
      <w:r w:rsidR="00CB609D">
        <w:rPr>
          <w:rFonts w:ascii="Times New Roman" w:eastAsiaTheme="minorHAnsi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2.3.2. Іменувати себе у публічному просторі членом Комітету упродовж усього строку перебування у складі Комітету. 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left="708" w:firstLine="708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2.4. Незалежний експерт зобов’язаний: </w:t>
      </w:r>
    </w:p>
    <w:p w:rsidR="000B780E" w:rsidRDefault="000B780E">
      <w:pPr>
        <w:widowControl/>
        <w:ind w:left="708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2.4.1. Як член Комітету виконувати усі обов’язки, визначені пунктом 4.2. розділу IV Положення про аудиторський комітет</w:t>
      </w:r>
      <w:r w:rsidR="00F60EDE">
        <w:rPr>
          <w:rFonts w:ascii="Times New Roman" w:eastAsiaTheme="minorHAnsi" w:hAnsi="Times New Roman" w:cs="Times New Roman"/>
          <w:sz w:val="28"/>
          <w:szCs w:val="28"/>
        </w:rPr>
        <w:t>.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2.4.2. У разі наявності реального чи потенційного конфлікту інтересів з питань порядку денного повідомляти про це на початку відповідного засідання Комітету під час оголошення та затвердження порядку денного. 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pStyle w:val="ab"/>
        <w:ind w:left="1293" w:firstLine="1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 КОНФІДЕНЦІЙНІСТЬ </w:t>
      </w:r>
    </w:p>
    <w:p w:rsidR="000B780E" w:rsidRDefault="00EF7246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3.1. Сторони домовилися про конфіденційність усієї інформації, що надається Стороною в межах виконання умов цього Договору (далі – Конфіденційна інформація). </w:t>
      </w:r>
    </w:p>
    <w:p w:rsidR="000B780E" w:rsidRDefault="00EF7246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3.2. До Конфіденційної інформації не може бути віднесена інформація, визначена частиною четвертою статті 21 Закону України «Про інформацію». </w:t>
      </w:r>
    </w:p>
    <w:p w:rsidR="000B780E" w:rsidRDefault="00EF7246">
      <w:pPr>
        <w:widowControl/>
        <w:ind w:firstLine="585"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3.3. Передання Конфіденційної інформації, зазначеної в цьому розділі, третім особам, опублікування, інше розголошення такої Конфіденційної інформації або будь-яке інше її використання можуть бути здійснені виключно за письмовою згодою іншої Сторони цього Договору. Сторони погодилися надавати без письмової згоди доступ до Конфіденційної інформації: аудиторам та суб’єктам аудиторської діяльності, які залучаються Мінфіном на договірній основі відповідно до Закону України «Про аудит фінансової звітності та аудиторську діяльність»; третім особам, не зазначеним у цьому пункті, лише за відповідним рішенням суду, що набрало законної сили, та у випадках, коли надання доступу є обов’язковим згідно із законом. </w:t>
      </w:r>
    </w:p>
    <w:p w:rsidR="000B780E" w:rsidRDefault="00EF7246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3.4. Сторони зобов’язуються не розголошувати Конфіденційну інформацію протягом строку дії цього Договору та протягом 3 років після його припинення незалежно від причин такого припинення. </w:t>
      </w:r>
    </w:p>
    <w:p w:rsidR="000B780E" w:rsidRDefault="00EF7246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3.5. Персональні дані Сторін, що укладають цей Договір, захищаються та оброблюються відповідно до Закону України «Про захист персональних даних». </w:t>
      </w:r>
    </w:p>
    <w:p w:rsidR="000B780E" w:rsidRDefault="000B780E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 w:rsidP="00EF7246">
      <w:pPr>
        <w:pStyle w:val="ab"/>
        <w:ind w:left="585" w:firstLine="1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4. ПРИПИНЕННЯ ПОВНОВАЖЕНЬ НЕЗАЛЕЖНОГО ЕКСПЕРТА   </w:t>
      </w:r>
    </w:p>
    <w:p w:rsidR="000B780E" w:rsidRDefault="00EF7246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4.1. Повноваження незалежного експерта  припиняються: </w:t>
      </w:r>
    </w:p>
    <w:p w:rsidR="000B780E" w:rsidRDefault="00EF7246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4.1.1. За власним бажанням на підставі відповідного завчасного подання голові Комітету (принаймні за місяць до дати припинення повноважень). </w:t>
      </w:r>
    </w:p>
    <w:p w:rsidR="000B780E" w:rsidRDefault="00EF7246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4.1.2. За пропозицією голови Комітету у разі неналежного виконання незалежним експертом своїх обов’язків у встановленому Положенням про аудиторський комітет порядку. </w:t>
      </w:r>
    </w:p>
    <w:p w:rsidR="000B780E" w:rsidRDefault="00EF7246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4.1.3. У разі настання інших обставин непереборної сили. </w:t>
      </w:r>
    </w:p>
    <w:p w:rsidR="000B780E" w:rsidRDefault="000B780E">
      <w:pPr>
        <w:widowControl/>
        <w:ind w:firstLine="585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pStyle w:val="ab"/>
        <w:ind w:left="1293" w:firstLine="1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 ВИРІШЕННЯ СПОРІВ </w:t>
      </w:r>
    </w:p>
    <w:p w:rsidR="000B780E" w:rsidRDefault="000B780E">
      <w:pPr>
        <w:pStyle w:val="ab"/>
        <w:ind w:left="585"/>
        <w:jc w:val="both"/>
        <w:rPr>
          <w:rFonts w:ascii="Times New Roman" w:hAnsi="Times New Roman" w:cs="Times New Roman"/>
          <w:sz w:val="28"/>
          <w:szCs w:val="28"/>
        </w:rPr>
      </w:pP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5.1. Сторони розв’язують спори, які можуть виникнути за цим договором, шляхом проведення переговорів та консультацій.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5.2. У разі недосягнення згоди кожна із Сторін цього договору має право на вирішення спірних питань відповідно до законодавства. 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 w:rsidP="00EF7246">
      <w:pPr>
        <w:widowControl/>
        <w:ind w:left="708" w:firstLine="708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6. ОБСТАВИНИ НЕПЕРЕБОРНОЇ СИЛИ 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6.1. Сторони звільняються від відповідальності за повне або часткове невиконання обов’язків за цим Договором, якщо таке невиконання сталося із причин, які перебувають поза контролем Сторін (форс-мажорні обставини), що роблять неможливим або недоцільним виконання умов цього Договору.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6.2. Сторона, яка потрапила під дію обставин непереборної сили та виявилася внаслідок цього неспроможною виконувати зобов’язання за цим Договором, зобов’язана не пізніше ніж протягом місяця з моменту їх виникнення повідомити про це іншу Сторону у письмовій або іншій формі.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6.3. Якщо Сторони не виявили бажання розірвати цей Договір у зв’язку з виникненням обставин непереборної сили, після закінчення дії таких обставин Сторони продовжують виконання цього Договору.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</w:rPr>
      </w:pPr>
    </w:p>
    <w:p w:rsidR="000B780E" w:rsidRDefault="00EF7246">
      <w:pPr>
        <w:widowControl/>
        <w:ind w:left="708" w:firstLine="708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7. СТРОК ДІЇ ДОГОВОРУ </w:t>
      </w:r>
    </w:p>
    <w:p w:rsidR="000B780E" w:rsidRDefault="000B780E">
      <w:pPr>
        <w:widowControl/>
        <w:ind w:left="708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7.1. Цей договір набирає чинності з моменту його укладення Сторонами та діє протягом строку повноважень Комітету.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7.2. Дія цього договору припиняється одночасно з припиненням повноважень незалежного експерта як члена Комітету.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7.3. Закінчення строку дії цього Договору не звільняє незалежного експерта від обов’язку не розголошувати інформацію, яка стала відомою у зв’язку з виконанням повноважень, визначених Положенням про Аудиторський комітет та цим Договором; не використовувати отриману в процесі виконання повноважень члена Комітету інформацію для персональної вигоди та / або вигоди третіх осіб. 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left="708" w:firstLine="708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8. ІНШІ УМОВИ ДОГОВОРУ </w:t>
      </w:r>
    </w:p>
    <w:p w:rsidR="000B780E" w:rsidRDefault="000B780E">
      <w:pPr>
        <w:widowControl/>
        <w:ind w:left="708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8.1. Умови цього Договору може бути змінено за згодою Сторін з обов’язковим укладанням додаткової угоди до цього Договору.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8.2. Одностороння відмова від виконання Сторонами своїх зобов’язань не допускається, крім випадків, передбачених цим Договором або законодавством України.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8.3. Додаткові угоди та додатки до цього Договору є його невід’ємними частинами і мають юридичну силу у разі, якщо вони викладені у письмовій формі, підписані Сторонами.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8.4. Сторони несуть повну відповідальність за достовірність вказаних ними у цьому Договорі свого місце знаходження / місця проживання та зобов’язуються письмово (листом на електронну / поштову адреси) повідомити іншу Сторону про їх зміну не пізніше одного місяця після настання таких змін, а у разі неповідомлення несуть ризик настання пов’язаних із цим несприятливих наслідків.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8.5. Жодна із Сторін не має права передавати свої права та обов’язки за цим Договором третім особам.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8.6. У випадках, не передбачених цим Договором, Сторони керуються законодавством України. </w:t>
      </w: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8.7. Цей Договір укладено у двох примірниках (по одному для кожної із Сторін), що мають однакову юридичну силу.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</w:rPr>
      </w:pPr>
    </w:p>
    <w:p w:rsidR="000B780E" w:rsidRDefault="00EF7246">
      <w:pPr>
        <w:widowControl/>
        <w:ind w:firstLine="708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9. МІСЦЕЗНАХОДЖЕННЯ, РЕКВІЗИТИ ТА ПІДПИСИ СТОРІН </w:t>
      </w:r>
    </w:p>
    <w:p w:rsidR="000B780E" w:rsidRDefault="000B780E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>НАПН України: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ab/>
        <w:t xml:space="preserve">Незалежний експерт: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Місце реєстрації: _____________ </w:t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  <w:t xml:space="preserve">Місце реєстрації: __________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____________________________                         _________________________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Місцезнаходження: ___________ </w:t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  <w:t xml:space="preserve">Місцезнаходження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____________________________                         /місце проживання: ________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____________________________                         _________________________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тел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. /факс: ___________________ </w:t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тел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. /факс: ________________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email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: ______________________ </w:t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email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: ____________________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код за ЄДРПОУ ______________ </w:t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  <w:t xml:space="preserve">код за РНОКПП ___________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____________________                                            ______________________ </w:t>
      </w:r>
    </w:p>
    <w:p w:rsidR="000B780E" w:rsidRDefault="00EF7246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М. П. </w:t>
      </w:r>
    </w:p>
    <w:p w:rsidR="000B780E" w:rsidRDefault="00EF7246">
      <w:pPr>
        <w:pStyle w:val="Default"/>
        <w:jc w:val="both"/>
        <w:rPr>
          <w:color w:val="FF0000"/>
          <w:sz w:val="28"/>
          <w:szCs w:val="28"/>
        </w:rPr>
      </w:pP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>_______________________________________</w:t>
      </w:r>
    </w:p>
    <w:p w:rsidR="000B780E" w:rsidRDefault="000B780E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0B780E" w:rsidRDefault="000B780E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0B780E" w:rsidRDefault="000B780E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0B780E" w:rsidRDefault="000B780E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0B780E" w:rsidRDefault="000B780E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0B780E" w:rsidRDefault="000B780E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0B780E" w:rsidRDefault="000B780E">
      <w:pPr>
        <w:pStyle w:val="Default"/>
        <w:ind w:firstLine="567"/>
        <w:jc w:val="both"/>
        <w:rPr>
          <w:color w:val="FF0000"/>
          <w:sz w:val="28"/>
          <w:szCs w:val="28"/>
        </w:rPr>
      </w:pPr>
    </w:p>
    <w:p w:rsidR="000B780E" w:rsidRDefault="000B780E">
      <w:pPr>
        <w:pStyle w:val="Default"/>
        <w:ind w:firstLine="567"/>
        <w:jc w:val="both"/>
        <w:rPr>
          <w:color w:val="FF0000"/>
          <w:sz w:val="28"/>
          <w:szCs w:val="28"/>
        </w:rPr>
      </w:pPr>
    </w:p>
    <w:sectPr w:rsidR="000B780E" w:rsidSect="00EF7246">
      <w:pgSz w:w="11906" w:h="16838"/>
      <w:pgMar w:top="850" w:right="849" w:bottom="709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Roboto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C399D"/>
    <w:multiLevelType w:val="multilevel"/>
    <w:tmpl w:val="06424A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487FB3"/>
    <w:multiLevelType w:val="multilevel"/>
    <w:tmpl w:val="A3AEBE1E"/>
    <w:lvl w:ilvl="0">
      <w:start w:val="1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80E"/>
    <w:rsid w:val="000B780E"/>
    <w:rsid w:val="000C323A"/>
    <w:rsid w:val="00CB609D"/>
    <w:rsid w:val="00EF7246"/>
    <w:rsid w:val="00F6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4CE52"/>
  <w15:docId w15:val="{5628EE51-2E16-48FB-B470-FDAF2FF6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CF2F8C"/>
    <w:pPr>
      <w:widowControl w:val="0"/>
    </w:pPr>
    <w:rPr>
      <w:rFonts w:ascii="Roboto" w:eastAsia="Roboto" w:hAnsi="Roboto" w:cs="Robo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link w:val="a4"/>
    <w:uiPriority w:val="99"/>
    <w:semiHidden/>
    <w:qFormat/>
    <w:rsid w:val="00FF7936"/>
    <w:rPr>
      <w:rFonts w:ascii="Segoe UI" w:eastAsia="Roboto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Arial"/>
    </w:rPr>
  </w:style>
  <w:style w:type="paragraph" w:styleId="aa">
    <w:name w:val="No Spacing"/>
    <w:uiPriority w:val="1"/>
    <w:qFormat/>
    <w:rsid w:val="002F58B4"/>
  </w:style>
  <w:style w:type="paragraph" w:styleId="ab">
    <w:name w:val="List Paragraph"/>
    <w:basedOn w:val="a"/>
    <w:uiPriority w:val="34"/>
    <w:qFormat/>
    <w:rsid w:val="002F58B4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3"/>
    <w:uiPriority w:val="99"/>
    <w:semiHidden/>
    <w:unhideWhenUsed/>
    <w:qFormat/>
    <w:rsid w:val="00FF7936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51425"/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5273</Words>
  <Characters>3006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Ministry of Finance of Ukraine</Company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Кудрик Галина Петрівна</dc:creator>
  <dc:description/>
  <cp:lastModifiedBy>Windows User</cp:lastModifiedBy>
  <cp:revision>7</cp:revision>
  <cp:lastPrinted>2026-04-20T11:29:00Z</cp:lastPrinted>
  <dcterms:created xsi:type="dcterms:W3CDTF">2026-04-20T08:56:00Z</dcterms:created>
  <dcterms:modified xsi:type="dcterms:W3CDTF">2026-04-20T11:41:00Z</dcterms:modified>
  <dc:language>uk-UA</dc:language>
</cp:coreProperties>
</file>